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仿宋"/>
          <w:b/>
          <w:sz w:val="32"/>
        </w:rPr>
      </w:pPr>
      <w:bookmarkStart w:id="0" w:name="_GoBack"/>
      <w:bookmarkEnd w:id="0"/>
    </w:p>
    <w:p>
      <w:pPr>
        <w:spacing w:line="360" w:lineRule="auto"/>
        <w:jc w:val="center"/>
        <w:rPr>
          <w:rFonts w:eastAsia="仿宋"/>
          <w:b/>
          <w:sz w:val="32"/>
        </w:rPr>
      </w:pPr>
      <w:r>
        <w:rPr>
          <w:rFonts w:eastAsia="仿宋"/>
          <w:b/>
          <w:sz w:val="32"/>
        </w:rPr>
        <w:t>广州市番禺区中心医院</w:t>
      </w:r>
      <w:r>
        <w:rPr>
          <w:rFonts w:hint="eastAsia" w:eastAsia="仿宋"/>
          <w:b/>
          <w:sz w:val="32"/>
        </w:rPr>
        <w:t>CRA备案所需材料</w:t>
      </w:r>
    </w:p>
    <w:p>
      <w:pPr>
        <w:spacing w:line="360" w:lineRule="auto"/>
        <w:ind w:firstLine="840" w:firstLineChars="300"/>
        <w:rPr>
          <w:rFonts w:eastAsia="仿宋"/>
          <w:sz w:val="28"/>
          <w:szCs w:val="28"/>
        </w:rPr>
      </w:pP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CRA简历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CRA GCP证书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CRA身份证复印件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  <w:lang w:val="en-US" w:eastAsia="zh-CN"/>
        </w:rPr>
        <w:t>CRA 公司委托函</w:t>
      </w:r>
    </w:p>
    <w:p>
      <w:pPr>
        <w:spacing w:line="360" w:lineRule="auto"/>
        <w:ind w:left="84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备注：若试验开展期间CRA人员发生变动，请于1周内重新递交备案材料。</w:t>
      </w:r>
    </w:p>
    <w:p>
      <w:pPr>
        <w:spacing w:line="360" w:lineRule="auto"/>
        <w:ind w:left="840"/>
        <w:rPr>
          <w:rFonts w:eastAsia="仿宋"/>
          <w:sz w:val="28"/>
          <w:szCs w:val="28"/>
        </w:rPr>
      </w:pPr>
    </w:p>
    <w:p/>
    <w:sectPr>
      <w:headerReference r:id="rId3" w:type="default"/>
      <w:footerReference r:id="rId4" w:type="default"/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0653307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 w:ascii="仿宋_GB2312" w:eastAsia="仿宋_GB2312"/>
      </w:rPr>
      <w:drawing>
        <wp:inline distT="0" distB="0" distL="0" distR="0">
          <wp:extent cx="466725" cy="419100"/>
          <wp:effectExtent l="0" t="0" r="0" b="0"/>
          <wp:docPr id="3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7158"/>
                  <a:stretch>
                    <a:fillRect/>
                  </a:stretch>
                </pic:blipFill>
                <pic:spPr>
                  <a:xfrm>
                    <a:off x="0" y="0"/>
                    <a:ext cx="470968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                                                               临床试验文件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37997"/>
    <w:multiLevelType w:val="multilevel"/>
    <w:tmpl w:val="67237997"/>
    <w:lvl w:ilvl="0" w:tentative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DE6"/>
    <w:rsid w:val="0003451A"/>
    <w:rsid w:val="00147186"/>
    <w:rsid w:val="004A78F9"/>
    <w:rsid w:val="005000E3"/>
    <w:rsid w:val="0087411D"/>
    <w:rsid w:val="00A02EE8"/>
    <w:rsid w:val="00BD6335"/>
    <w:rsid w:val="00D92B60"/>
    <w:rsid w:val="00E86D10"/>
    <w:rsid w:val="00EF1DE6"/>
    <w:rsid w:val="00F63429"/>
    <w:rsid w:val="00FE5783"/>
    <w:rsid w:val="3D105251"/>
    <w:rsid w:val="5977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</Words>
  <Characters>73</Characters>
  <Lines>1</Lines>
  <Paragraphs>1</Paragraphs>
  <TotalTime>1</TotalTime>
  <ScaleCrop>false</ScaleCrop>
  <LinksUpToDate>false</LinksUpToDate>
  <CharactersWithSpaces>84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2017-10-19T09:52:00Z</dcterms:created>
  <dc:creator>AutoBVT</dc:creator>
  <cp:lastModifiedBy>Feng FuJian</cp:lastModifiedBy>
  <dcterms:modified xsi:type="dcterms:W3CDTF">2021-02-25T00:52:33Z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